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952" w:rsidRDefault="009B2952" w:rsidP="009B2952">
      <w:pPr>
        <w:spacing w:before="240" w:after="24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952">
        <w:rPr>
          <w:rFonts w:ascii="Times New Roman" w:eastAsia="Times New Roman" w:hAnsi="Times New Roman" w:cs="Times New Roman"/>
          <w:b/>
          <w:sz w:val="28"/>
          <w:szCs w:val="28"/>
        </w:rPr>
        <w:t>Opis i parametry Kotłowni Miejskiej i sieci c. o.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9B29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2952">
        <w:rPr>
          <w:rFonts w:ascii="Times New Roman" w:eastAsia="Times New Roman" w:hAnsi="Times New Roman" w:cs="Times New Roman"/>
          <w:b/>
          <w:sz w:val="28"/>
          <w:szCs w:val="28"/>
        </w:rPr>
        <w:t>Przedsiębiors</w:t>
      </w:r>
      <w:r w:rsidRPr="009B2952">
        <w:rPr>
          <w:rFonts w:ascii="Times New Roman" w:eastAsia="Times New Roman" w:hAnsi="Times New Roman" w:cs="Times New Roman"/>
          <w:b/>
          <w:sz w:val="28"/>
          <w:szCs w:val="28"/>
        </w:rPr>
        <w:t>twa</w:t>
      </w:r>
      <w:r w:rsidRPr="009B29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2952">
        <w:rPr>
          <w:rFonts w:ascii="Times New Roman" w:eastAsia="Times New Roman" w:hAnsi="Times New Roman" w:cs="Times New Roman"/>
          <w:b/>
          <w:sz w:val="28"/>
          <w:szCs w:val="28"/>
        </w:rPr>
        <w:t>Gospodarki Komunalnej i Mieszkaniowej w Nowej Dębie</w:t>
      </w:r>
    </w:p>
    <w:p w:rsidR="00A4405F" w:rsidRPr="009B2952" w:rsidRDefault="00A4405F" w:rsidP="009B2952">
      <w:pPr>
        <w:spacing w:before="240" w:after="24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B2952" w:rsidRDefault="009B2952" w:rsidP="009B2952">
      <w:pPr>
        <w:numPr>
          <w:ilvl w:val="0"/>
          <w:numId w:val="4"/>
        </w:numPr>
        <w:spacing w:after="0" w:line="240" w:lineRule="auto"/>
        <w:ind w:left="426" w:right="-285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952">
        <w:rPr>
          <w:rFonts w:ascii="Times New Roman" w:eastAsia="Times New Roman" w:hAnsi="Times New Roman" w:cs="Times New Roman"/>
          <w:b/>
          <w:sz w:val="24"/>
          <w:szCs w:val="24"/>
        </w:rPr>
        <w:t>Kotłownia Miejska niskoparametrowa 90°/70°C o mocy cieplnej zainstalowanej 8,00 MW.</w:t>
      </w:r>
    </w:p>
    <w:p w:rsidR="009B2952" w:rsidRPr="009B2952" w:rsidRDefault="009B2952" w:rsidP="009B2952">
      <w:pPr>
        <w:spacing w:after="0" w:line="240" w:lineRule="auto"/>
        <w:ind w:left="426" w:right="-28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952" w:rsidRPr="009B2952" w:rsidRDefault="009B2952" w:rsidP="009B2952">
      <w:pPr>
        <w:spacing w:after="0"/>
        <w:ind w:left="426" w:right="-285"/>
        <w:rPr>
          <w:rFonts w:ascii="Times New Roman" w:eastAsia="Times New Roman" w:hAnsi="Times New Roman" w:cs="Times New Roman"/>
          <w:sz w:val="24"/>
          <w:szCs w:val="24"/>
        </w:rPr>
      </w:pPr>
      <w:r w:rsidRPr="009B2952">
        <w:rPr>
          <w:rFonts w:ascii="Times New Roman" w:eastAsia="Times New Roman" w:hAnsi="Times New Roman" w:cs="Times New Roman"/>
          <w:sz w:val="24"/>
          <w:szCs w:val="24"/>
        </w:rPr>
        <w:t>Kotłownia znajduje się na terenie Przedsiębiorstwa – ul. Leśna 1 w Nowej Dębie.</w:t>
      </w:r>
    </w:p>
    <w:p w:rsidR="009B2952" w:rsidRPr="009B2952" w:rsidRDefault="009B2952" w:rsidP="009B2952">
      <w:pPr>
        <w:spacing w:after="0"/>
        <w:ind w:left="426" w:hanging="425"/>
        <w:rPr>
          <w:rFonts w:ascii="Times New Roman" w:eastAsia="Times New Roman" w:hAnsi="Times New Roman" w:cs="Times New Roman"/>
          <w:sz w:val="24"/>
          <w:szCs w:val="24"/>
        </w:rPr>
      </w:pPr>
      <w:r w:rsidRPr="009B2952">
        <w:rPr>
          <w:rFonts w:ascii="Times New Roman" w:eastAsia="Times New Roman" w:hAnsi="Times New Roman" w:cs="Times New Roman"/>
          <w:sz w:val="24"/>
          <w:szCs w:val="24"/>
        </w:rPr>
        <w:tab/>
        <w:t>Zapotrzebowanie mocy cieplnej na potrzeby własne kotłowni – 0,02 MW.</w:t>
      </w:r>
    </w:p>
    <w:p w:rsidR="009B2952" w:rsidRPr="009B2952" w:rsidRDefault="009B2952" w:rsidP="009B2952">
      <w:pPr>
        <w:spacing w:after="0"/>
        <w:ind w:left="426" w:hanging="425"/>
        <w:rPr>
          <w:rFonts w:ascii="Times New Roman" w:eastAsia="Times New Roman" w:hAnsi="Times New Roman" w:cs="Times New Roman"/>
          <w:sz w:val="24"/>
          <w:szCs w:val="24"/>
        </w:rPr>
      </w:pPr>
      <w:r w:rsidRPr="009B2952">
        <w:rPr>
          <w:rFonts w:ascii="Times New Roman" w:eastAsia="Times New Roman" w:hAnsi="Times New Roman" w:cs="Times New Roman"/>
          <w:sz w:val="24"/>
          <w:szCs w:val="24"/>
        </w:rPr>
        <w:tab/>
        <w:t>Moc cieplna wyjściowa do sieci cieplnej - 7,98  MW.</w:t>
      </w:r>
    </w:p>
    <w:p w:rsidR="009B2952" w:rsidRPr="009B2952" w:rsidRDefault="009B2952" w:rsidP="009B2952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952">
        <w:rPr>
          <w:rFonts w:ascii="Times New Roman" w:eastAsia="Times New Roman" w:hAnsi="Times New Roman" w:cs="Times New Roman"/>
          <w:sz w:val="24"/>
          <w:szCs w:val="24"/>
        </w:rPr>
        <w:tab/>
        <w:t>Wykorzystywane paliwo do produkcji ciepła: zrębka drzewna – dostarczana od dostawców zewnętrznych, oraz z produkcji własnej.</w:t>
      </w:r>
    </w:p>
    <w:p w:rsidR="009B2952" w:rsidRDefault="009B2952" w:rsidP="00D37D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B2952" w:rsidRDefault="009B2952" w:rsidP="009B2952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Sieć c. o. </w:t>
      </w:r>
      <w:r w:rsidRPr="009B2952">
        <w:rPr>
          <w:rFonts w:ascii="Times New Roman" w:eastAsia="Times New Roman" w:hAnsi="Times New Roman"/>
          <w:b/>
          <w:bCs/>
          <w:sz w:val="24"/>
          <w:szCs w:val="24"/>
        </w:rPr>
        <w:t xml:space="preserve"> niskich parametrów do </w:t>
      </w:r>
      <w:proofErr w:type="spellStart"/>
      <w:r w:rsidRPr="009B2952">
        <w:rPr>
          <w:rFonts w:ascii="Times New Roman" w:eastAsia="Times New Roman" w:hAnsi="Times New Roman"/>
          <w:b/>
          <w:bCs/>
          <w:sz w:val="24"/>
          <w:szCs w:val="24"/>
        </w:rPr>
        <w:t>przesyłu</w:t>
      </w:r>
      <w:proofErr w:type="spellEnd"/>
      <w:r w:rsidRPr="009B295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wyprodukowanego </w:t>
      </w:r>
      <w:r w:rsidRPr="009B2952">
        <w:rPr>
          <w:rFonts w:ascii="Times New Roman" w:eastAsia="Times New Roman" w:hAnsi="Times New Roman"/>
          <w:b/>
          <w:bCs/>
          <w:sz w:val="24"/>
          <w:szCs w:val="24"/>
        </w:rPr>
        <w:t>ciepła z kotłowni.</w:t>
      </w:r>
    </w:p>
    <w:p w:rsidR="009B2952" w:rsidRPr="009B2952" w:rsidRDefault="009B2952" w:rsidP="009B2952">
      <w:pPr>
        <w:pStyle w:val="Akapitzlist"/>
        <w:spacing w:after="0" w:line="240" w:lineRule="auto"/>
        <w:ind w:left="567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37D24" w:rsidRPr="00D91589" w:rsidRDefault="00D37D24" w:rsidP="009B295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91589">
        <w:rPr>
          <w:rFonts w:ascii="Times New Roman" w:hAnsi="Times New Roman" w:cs="Times New Roman"/>
          <w:sz w:val="24"/>
          <w:szCs w:val="24"/>
        </w:rPr>
        <w:t xml:space="preserve">Sieć cieplna niskich parametrów o temperaturze obliczeniowej 90°/70° od kotłowni </w:t>
      </w:r>
      <w:r>
        <w:rPr>
          <w:rFonts w:ascii="Times New Roman" w:hAnsi="Times New Roman" w:cs="Times New Roman"/>
          <w:sz w:val="24"/>
          <w:szCs w:val="24"/>
        </w:rPr>
        <w:br/>
      </w:r>
      <w:r w:rsidRPr="00D91589">
        <w:rPr>
          <w:rFonts w:ascii="Times New Roman" w:hAnsi="Times New Roman" w:cs="Times New Roman"/>
          <w:sz w:val="24"/>
          <w:szCs w:val="24"/>
        </w:rPr>
        <w:t>na biomasę do rozdzielaczy budynkowych w których zamontowane są liczniki ciepła. Regulacja jakościowo-ilościowa. Ciśnienie robocze w rurociągach wg. obliczeń hydraulicznych. Przyjęte ciśnienie dla doboru elementów sieci:</w:t>
      </w:r>
    </w:p>
    <w:p w:rsidR="00D37D24" w:rsidRPr="001F2FE7" w:rsidRDefault="00D37D24" w:rsidP="009B2952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1589">
        <w:rPr>
          <w:rFonts w:ascii="Times New Roman" w:hAnsi="Times New Roman" w:cs="Times New Roman"/>
          <w:sz w:val="24"/>
          <w:szCs w:val="24"/>
        </w:rPr>
        <w:t xml:space="preserve">rurociągi i armatura: </w:t>
      </w:r>
      <w:proofErr w:type="spellStart"/>
      <w:r w:rsidRPr="00D91589">
        <w:rPr>
          <w:rFonts w:ascii="Times New Roman" w:hAnsi="Times New Roman" w:cs="Times New Roman"/>
          <w:sz w:val="24"/>
          <w:szCs w:val="24"/>
        </w:rPr>
        <w:t>P</w:t>
      </w:r>
      <w:r w:rsidRPr="00D91589">
        <w:rPr>
          <w:rFonts w:ascii="Times New Roman" w:hAnsi="Times New Roman" w:cs="Times New Roman"/>
          <w:sz w:val="24"/>
          <w:szCs w:val="24"/>
          <w:vertAlign w:val="subscript"/>
        </w:rPr>
        <w:t>rob</w:t>
      </w:r>
      <w:r w:rsidRPr="00D91589">
        <w:rPr>
          <w:rFonts w:ascii="Times New Roman" w:hAnsi="Times New Roman" w:cs="Times New Roman"/>
          <w:sz w:val="24"/>
          <w:szCs w:val="24"/>
        </w:rPr>
        <w:t>,</w:t>
      </w:r>
      <w:r w:rsidRPr="00D91589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D91589">
        <w:rPr>
          <w:rFonts w:ascii="Times New Roman" w:hAnsi="Times New Roman" w:cs="Times New Roman"/>
          <w:sz w:val="24"/>
          <w:szCs w:val="24"/>
        </w:rPr>
        <w:t xml:space="preserve"> = 1,4 </w:t>
      </w:r>
      <w:proofErr w:type="spellStart"/>
      <w:r w:rsidRPr="00D91589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D91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589">
        <w:rPr>
          <w:rFonts w:ascii="Times New Roman" w:hAnsi="Times New Roman" w:cs="Times New Roman"/>
          <w:sz w:val="24"/>
          <w:szCs w:val="24"/>
        </w:rPr>
        <w:t>P</w:t>
      </w:r>
      <w:r w:rsidRPr="00D91589">
        <w:rPr>
          <w:rFonts w:ascii="Times New Roman" w:hAnsi="Times New Roman" w:cs="Times New Roman"/>
          <w:sz w:val="24"/>
          <w:szCs w:val="24"/>
          <w:vertAlign w:val="subscript"/>
        </w:rPr>
        <w:t>prób</w:t>
      </w:r>
      <w:proofErr w:type="spellEnd"/>
      <w:r w:rsidRPr="00D91589">
        <w:rPr>
          <w:rFonts w:ascii="Times New Roman" w:hAnsi="Times New Roman" w:cs="Times New Roman"/>
          <w:sz w:val="24"/>
          <w:szCs w:val="24"/>
        </w:rPr>
        <w:t xml:space="preserve"> = 2,0 </w:t>
      </w:r>
      <w:proofErr w:type="spellStart"/>
      <w:r w:rsidRPr="00D91589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D91589">
        <w:rPr>
          <w:rFonts w:ascii="Times New Roman" w:hAnsi="Times New Roman" w:cs="Times New Roman"/>
          <w:sz w:val="24"/>
          <w:szCs w:val="24"/>
        </w:rPr>
        <w:t>.</w:t>
      </w:r>
    </w:p>
    <w:p w:rsidR="00D37D24" w:rsidRPr="00D91589" w:rsidRDefault="00D37D24" w:rsidP="00D37D2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37D24" w:rsidRPr="00D91589" w:rsidRDefault="00D37D24" w:rsidP="009B295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Większość sieci</w:t>
      </w:r>
      <w:r w:rsidRPr="00D91589">
        <w:rPr>
          <w:rFonts w:ascii="Times New Roman" w:hAnsi="Times New Roman" w:cs="Times New Roman"/>
          <w:sz w:val="24"/>
          <w:szCs w:val="24"/>
        </w:rPr>
        <w:t xml:space="preserve"> wykonana jest z rur preizolowanych w systemie ABB/ZUC w której podstawowe elementy to:</w:t>
      </w:r>
    </w:p>
    <w:p w:rsidR="00D37D24" w:rsidRPr="00D91589" w:rsidRDefault="00D37D24" w:rsidP="009B2952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1589">
        <w:rPr>
          <w:rFonts w:ascii="Times New Roman" w:hAnsi="Times New Roman" w:cs="Times New Roman"/>
          <w:sz w:val="24"/>
          <w:szCs w:val="24"/>
        </w:rPr>
        <w:t>rura osłonowa z polietylenu twardego, wysokiej gęstości – HDPE,</w:t>
      </w:r>
    </w:p>
    <w:p w:rsidR="00D37D24" w:rsidRPr="00D91589" w:rsidRDefault="00D37D24" w:rsidP="009B2952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1589">
        <w:rPr>
          <w:rFonts w:ascii="Times New Roman" w:hAnsi="Times New Roman" w:cs="Times New Roman"/>
          <w:sz w:val="24"/>
          <w:szCs w:val="24"/>
        </w:rPr>
        <w:t xml:space="preserve">sztywna pianka poliuretanowa o wytrzymałości temperaturowej trwałej 114 </w:t>
      </w:r>
      <w:proofErr w:type="spellStart"/>
      <w:r w:rsidRPr="00D9158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91589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D91589">
        <w:rPr>
          <w:rFonts w:ascii="Times New Roman" w:hAnsi="Times New Roman" w:cs="Times New Roman"/>
          <w:sz w:val="24"/>
          <w:szCs w:val="24"/>
        </w:rPr>
        <w:t>,</w:t>
      </w:r>
    </w:p>
    <w:p w:rsidR="00D37D24" w:rsidRDefault="00D37D24" w:rsidP="009B2952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1589">
        <w:rPr>
          <w:rFonts w:ascii="Times New Roman" w:hAnsi="Times New Roman" w:cs="Times New Roman"/>
          <w:sz w:val="24"/>
          <w:szCs w:val="24"/>
        </w:rPr>
        <w:t>rura przewodowa czarna ze stali węglowej,</w:t>
      </w:r>
    </w:p>
    <w:p w:rsidR="00D37D24" w:rsidRPr="00D91589" w:rsidRDefault="00D37D24" w:rsidP="00D37D2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37D24" w:rsidRPr="00D91589" w:rsidRDefault="00D37D24" w:rsidP="009B295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91589">
        <w:rPr>
          <w:rFonts w:ascii="Times New Roman" w:hAnsi="Times New Roman" w:cs="Times New Roman"/>
          <w:sz w:val="24"/>
          <w:szCs w:val="24"/>
        </w:rPr>
        <w:t>Ponadto rurociągi sieci spełniają następujące warunki:</w:t>
      </w:r>
    </w:p>
    <w:p w:rsidR="00D37D24" w:rsidRPr="00D91589" w:rsidRDefault="00D37D24" w:rsidP="009B2952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1589">
        <w:rPr>
          <w:rFonts w:ascii="Times New Roman" w:hAnsi="Times New Roman" w:cs="Times New Roman"/>
          <w:sz w:val="24"/>
          <w:szCs w:val="24"/>
        </w:rPr>
        <w:t xml:space="preserve">pozwalają na pracę w temperaturze do 135 </w:t>
      </w:r>
      <w:proofErr w:type="spellStart"/>
      <w:r w:rsidRPr="00D9158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91589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D91589">
        <w:rPr>
          <w:rFonts w:ascii="Times New Roman" w:hAnsi="Times New Roman" w:cs="Times New Roman"/>
          <w:sz w:val="24"/>
          <w:szCs w:val="24"/>
        </w:rPr>
        <w:t>,</w:t>
      </w:r>
    </w:p>
    <w:p w:rsidR="00D37D24" w:rsidRPr="00D91589" w:rsidRDefault="00D37D24" w:rsidP="009B2952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1589">
        <w:rPr>
          <w:rFonts w:ascii="Times New Roman" w:hAnsi="Times New Roman" w:cs="Times New Roman"/>
          <w:sz w:val="24"/>
          <w:szCs w:val="24"/>
        </w:rPr>
        <w:t xml:space="preserve">wymagane ciśnienie nominalne </w:t>
      </w:r>
      <w:proofErr w:type="spellStart"/>
      <w:r w:rsidRPr="00D91589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D91589">
        <w:rPr>
          <w:rFonts w:ascii="Times New Roman" w:hAnsi="Times New Roman" w:cs="Times New Roman"/>
          <w:sz w:val="24"/>
          <w:szCs w:val="24"/>
        </w:rPr>
        <w:t xml:space="preserve"> = 1,6 </w:t>
      </w:r>
      <w:proofErr w:type="spellStart"/>
      <w:r w:rsidRPr="00D91589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D91589">
        <w:rPr>
          <w:rFonts w:ascii="Times New Roman" w:hAnsi="Times New Roman" w:cs="Times New Roman"/>
          <w:sz w:val="24"/>
          <w:szCs w:val="24"/>
        </w:rPr>
        <w:t>,</w:t>
      </w:r>
    </w:p>
    <w:p w:rsidR="00D37D24" w:rsidRDefault="00D37D24" w:rsidP="009B2952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1589">
        <w:rPr>
          <w:rFonts w:ascii="Times New Roman" w:hAnsi="Times New Roman" w:cs="Times New Roman"/>
          <w:sz w:val="24"/>
          <w:szCs w:val="24"/>
        </w:rPr>
        <w:t>wszystkie elementy sieci odpowiadają wymaganiom jakościowym norm europejskich.</w:t>
      </w:r>
    </w:p>
    <w:p w:rsidR="00D37D24" w:rsidRDefault="00D37D24" w:rsidP="00D37D24">
      <w:pPr>
        <w:rPr>
          <w:rFonts w:ascii="Times New Roman" w:hAnsi="Times New Roman" w:cs="Times New Roman"/>
          <w:b/>
          <w:sz w:val="24"/>
          <w:szCs w:val="24"/>
        </w:rPr>
      </w:pPr>
    </w:p>
    <w:p w:rsidR="009B2952" w:rsidRPr="009B2952" w:rsidRDefault="009B2952" w:rsidP="009B2952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9B2952">
        <w:rPr>
          <w:rFonts w:ascii="Times New Roman" w:hAnsi="Times New Roman"/>
          <w:sz w:val="24"/>
          <w:szCs w:val="24"/>
        </w:rPr>
        <w:t>Rodzaj nośnika ciepła</w:t>
      </w:r>
    </w:p>
    <w:p w:rsidR="009B2952" w:rsidRPr="00DD5CF9" w:rsidRDefault="009B2952" w:rsidP="009B2952">
      <w:pPr>
        <w:pStyle w:val="Akapitzlist"/>
        <w:spacing w:before="240"/>
        <w:ind w:left="567"/>
        <w:jc w:val="both"/>
        <w:rPr>
          <w:rFonts w:ascii="Times New Roman" w:hAnsi="Times New Roman"/>
          <w:sz w:val="24"/>
          <w:szCs w:val="24"/>
        </w:rPr>
      </w:pPr>
      <w:r w:rsidRPr="000E3D75">
        <w:rPr>
          <w:rFonts w:ascii="Times New Roman" w:hAnsi="Times New Roman"/>
          <w:sz w:val="24"/>
          <w:szCs w:val="24"/>
        </w:rPr>
        <w:t>Noś</w:t>
      </w:r>
      <w:r>
        <w:rPr>
          <w:rFonts w:ascii="Times New Roman" w:hAnsi="Times New Roman"/>
          <w:sz w:val="24"/>
          <w:szCs w:val="24"/>
        </w:rPr>
        <w:t xml:space="preserve">nikiem ciepła </w:t>
      </w:r>
      <w:r w:rsidRPr="000E3D75">
        <w:rPr>
          <w:rFonts w:ascii="Times New Roman" w:hAnsi="Times New Roman"/>
          <w:sz w:val="24"/>
          <w:szCs w:val="24"/>
        </w:rPr>
        <w:t>jest woda uzdatniona której twardość ogólna nie przekracza 1mval/dm</w:t>
      </w:r>
      <w:r w:rsidRPr="000E3D75">
        <w:rPr>
          <w:rFonts w:ascii="Times New Roman" w:hAnsi="Times New Roman"/>
          <w:sz w:val="24"/>
          <w:szCs w:val="24"/>
          <w:vertAlign w:val="superscript"/>
        </w:rPr>
        <w:t>3</w:t>
      </w:r>
      <w:r w:rsidRPr="000E3D75">
        <w:rPr>
          <w:rFonts w:ascii="Times New Roman" w:hAnsi="Times New Roman"/>
          <w:sz w:val="24"/>
          <w:szCs w:val="24"/>
        </w:rPr>
        <w:t>. Dla ochrony kotłów przed zanieczyszczeniami w wodzie od strony instalacyjnej założone są filtry mechaniczne. Natomiast samo zmiękczanie następuje w automatycznych stacjach zmiękczania, które pracują na zasadzie wymiany jonów. Stacje przygotowane są do częściowego lub całkowitego usuwania jonów  wapnia i magnezu z wody.</w:t>
      </w:r>
    </w:p>
    <w:p w:rsidR="009B2952" w:rsidRDefault="009B2952" w:rsidP="00D37D2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952" w:rsidRDefault="009B2952" w:rsidP="00D37D2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2952" w:rsidSect="009B2952">
      <w:pgSz w:w="11906" w:h="16838"/>
      <w:pgMar w:top="568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D15D0"/>
    <w:multiLevelType w:val="hybridMultilevel"/>
    <w:tmpl w:val="25B4CCD8"/>
    <w:lvl w:ilvl="0" w:tplc="0E2CF8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0F750CB"/>
    <w:multiLevelType w:val="hybridMultilevel"/>
    <w:tmpl w:val="7F56A856"/>
    <w:lvl w:ilvl="0" w:tplc="0E2CF8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3FC451A"/>
    <w:multiLevelType w:val="hybridMultilevel"/>
    <w:tmpl w:val="038AFED2"/>
    <w:lvl w:ilvl="0" w:tplc="6D5CF17C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DDD2C58"/>
    <w:multiLevelType w:val="hybridMultilevel"/>
    <w:tmpl w:val="038AFED2"/>
    <w:lvl w:ilvl="0" w:tplc="6D5CF17C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4203AF0"/>
    <w:multiLevelType w:val="hybridMultilevel"/>
    <w:tmpl w:val="7DB4C7EC"/>
    <w:lvl w:ilvl="0" w:tplc="0E2CF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4F"/>
    <w:rsid w:val="006C474F"/>
    <w:rsid w:val="008745F3"/>
    <w:rsid w:val="009B2952"/>
    <w:rsid w:val="00A4405F"/>
    <w:rsid w:val="00B72EAB"/>
    <w:rsid w:val="00D3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BEB5"/>
  <w15:chartTrackingRefBased/>
  <w15:docId w15:val="{23ECD57B-82CD-4160-9342-9F8AA84C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D2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95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2025-08-19T07:14:00Z</dcterms:created>
  <dcterms:modified xsi:type="dcterms:W3CDTF">2026-03-10T10:09:00Z</dcterms:modified>
</cp:coreProperties>
</file>